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700"/>
        <w:gridCol w:w="2620"/>
        <w:gridCol w:w="6200"/>
        <w:gridCol w:w="1080"/>
        <w:gridCol w:w="820"/>
        <w:gridCol w:w="820"/>
        <w:gridCol w:w="740"/>
        <w:gridCol w:w="880"/>
      </w:tblGrid>
      <w:tr w:rsidR="00CF106E" w:rsidRPr="00CF106E" w:rsidTr="00CF106E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期次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2019-03-01-437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《中国高血压基层管理指南》规范化学习班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2019-03-01-432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全国心血管疾病诊疗实用技能培训班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2019-03-03-301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消化系统疾病诊疗新进展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2019-03-03-299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炎症性肠病的早期鉴别诊断和规范化治疗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2019-03-03-298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全国消化疾病临床诊疗技术新进展研讨会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2019-03-05-218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慢性肾脏病高血压管理的研究进展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2019-03-06-419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2型糖尿病个体化治疗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2019-03-07-555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全科医学临床科研培训班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2019-03-07-554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脑卒中规范化诊疗与合理用药培训班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2019-03-07-556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卒中患者的治疗和康复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2019-03-09-362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从心身医学角度解读医学临床中的躯体症状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2019-03-10-538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恶性肿瘤早诊早治高级研修班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2019-04-01-658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手术部位感染预防新进展研讨会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2019-04-01-654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全国腹腔镜技术临床新进展学术会议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史宪杰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2019-04-01-657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第四届乳腺疾病多学科诊治研讨会暨2018乳腺癌长城论坛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2019-04-05-363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多学科模式（MDT）在前列 腺癌继续教育中的实践探讨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2019-04-07-635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创伤高级研讨班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熊小明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2019-04-07-634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骨关节炎药物治疗新进展培训班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柳根哲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2019-04-07-633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骨关节炎规范化诊疗学习班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柳根哲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2019-04-07-632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老年脊柱疾病综合治疗新进展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贾永伟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2019-04-08-213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肺癌微创手术研讨会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2019-04-12-198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全国皮肤病学诊疗技术学习班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2019-05-01-233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生育力的保护及女性内分泌疾病诊治进展研修班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2019-06-01-375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 儿科过敏国际培训班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申昆玲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2019-06-01-376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儿科呼吸道感染及抗生素合理应用培训班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申昆玲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2019-07-01-336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头颈肿瘤规范化诊疗学习班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2019-09-02-306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胎儿先天性心脏病超声诊断学习班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2019-09-04-225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全国心电技术规范化培训班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2019-11-00-357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全国医学检验质量控制与规范化临床应用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2019-14-03-076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预防母婴疾病传播及孕产妇护理培训班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2019-14-05-612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全国护理质量管理培训班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蒲亨萍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2019-14-05-613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全国护理管理岗位能力提升研讨会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马燕兰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2019-14-05-614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全国护理科研能力提升研讨会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2019-14-05-607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临床护理教师胜任力培养培训班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马燕兰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2019-15-01-248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全科医生健康管理技能培训班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2019-15-01-249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全科医生临床用药研修班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2019-15-02-375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医院执行力提升及内涵建设培训班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2019-15-02-359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全国医疗纠纷防范及处理与医患沟通技巧专题培训班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2019-15-02-371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医疗纠纷防范处理与医患沟通技巧专题培训班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刘革新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2019-15-02-356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医院清洗消毒灭菌新技术培训班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2019-16-00-309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全国针刀技术新进展学术会议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董福慧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2019-17-00-273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互联网医疗与基层医疗创新研讨会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刘炫麟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2019-17-00-260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全科医学诊疗新进展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2019-17-00-258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慢病防治与合理用药研讨班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马立萍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2019-17-00-276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全国内科学临床实用诊疗技术学习班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向红丁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2019-17-00-259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全科医生诊疗技能培训班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王任直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F106E" w:rsidRPr="00CF106E" w:rsidTr="00CF106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2019-17-00-277 (国)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全国重症医学临床规范学术会议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6E" w:rsidRPr="00CF106E" w:rsidRDefault="00CF106E" w:rsidP="00CF10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</w:tbl>
    <w:p w:rsidR="00DE6A80" w:rsidRDefault="00CF106E">
      <w:bookmarkStart w:id="0" w:name="_GoBack"/>
      <w:bookmarkEnd w:id="0"/>
    </w:p>
    <w:sectPr w:rsidR="00DE6A80" w:rsidSect="00CF10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60"/>
    <w:rsid w:val="00462BCF"/>
    <w:rsid w:val="008A3035"/>
    <w:rsid w:val="00CF106E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韩新莹</dc:creator>
  <cp:keywords/>
  <dc:description/>
  <cp:lastModifiedBy>韩新莹</cp:lastModifiedBy>
  <cp:revision>3</cp:revision>
  <dcterms:created xsi:type="dcterms:W3CDTF">2019-04-15T05:28:00Z</dcterms:created>
  <dcterms:modified xsi:type="dcterms:W3CDTF">2019-04-15T05:29:00Z</dcterms:modified>
</cp:coreProperties>
</file>